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1C" w:rsidRDefault="00EC5588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2</w:t>
      </w:r>
      <w:r>
        <w:rPr>
          <w:rFonts w:hint="eastAsia"/>
          <w:b/>
          <w:bCs/>
          <w:sz w:val="36"/>
        </w:rPr>
        <w:t>）</w:t>
      </w:r>
    </w:p>
    <w:p w:rsidR="00A0411C" w:rsidRDefault="00EC5588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1931"/>
        <w:gridCol w:w="423"/>
        <w:gridCol w:w="469"/>
        <w:gridCol w:w="230"/>
        <w:gridCol w:w="561"/>
        <w:gridCol w:w="560"/>
        <w:gridCol w:w="454"/>
        <w:gridCol w:w="243"/>
        <w:gridCol w:w="981"/>
        <w:gridCol w:w="16"/>
        <w:gridCol w:w="279"/>
        <w:gridCol w:w="275"/>
        <w:gridCol w:w="291"/>
        <w:gridCol w:w="723"/>
        <w:gridCol w:w="1841"/>
      </w:tblGrid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71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47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29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2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364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7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A0411C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A0411C">
        <w:trPr>
          <w:trHeight w:val="50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314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0411C">
        <w:trPr>
          <w:trHeight w:val="162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38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411C" w:rsidRDefault="00A0411C">
            <w:pPr>
              <w:jc w:val="center"/>
              <w:rPr>
                <w:szCs w:val="21"/>
              </w:rPr>
            </w:pPr>
          </w:p>
        </w:tc>
      </w:tr>
      <w:tr w:rsidR="00A0411C">
        <w:trPr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A0411C">
        <w:trPr>
          <w:trHeight w:val="44"/>
          <w:jc w:val="center"/>
        </w:trPr>
        <w:tc>
          <w:tcPr>
            <w:tcW w:w="1068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A0411C">
        <w:trPr>
          <w:trHeight w:val="59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A0411C">
        <w:trPr>
          <w:trHeight w:val="41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A0411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11C" w:rsidRDefault="00EC5588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0411C" w:rsidRDefault="00A0411C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A0411C">
        <w:trPr>
          <w:trHeight w:val="36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0411C" w:rsidRDefault="00A0411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11C" w:rsidRDefault="00EC558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A0411C" w:rsidRDefault="00A0411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A0411C">
        <w:trPr>
          <w:trHeight w:val="525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649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A0411C">
        <w:trPr>
          <w:trHeight w:val="923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弹性建筑涂料</w:t>
            </w:r>
            <w:r>
              <w:rPr>
                <w:rFonts w:hint="eastAsia"/>
              </w:rPr>
              <w:t xml:space="preserve">               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外墙面漆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□外墙中漆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 □Ⅱ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>）</w:t>
            </w:r>
          </w:p>
          <w:p w:rsidR="00A0411C" w:rsidRDefault="00EC5588">
            <w:pPr>
              <w:ind w:leftChars="-51" w:left="-107" w:rightChars="-49" w:right="-103"/>
            </w:pPr>
            <w:r>
              <w:rPr>
                <w:rFonts w:ascii="宋体" w:hAnsi="宋体" w:hint="eastAsia"/>
              </w:rPr>
              <w:t xml:space="preserve"> □</w:t>
            </w:r>
            <w:r>
              <w:rPr>
                <w:rFonts w:hint="eastAsia"/>
              </w:rPr>
              <w:t>内墙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《弹性建筑涂料》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JG/T 172-2014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拉伸强度</w:t>
            </w:r>
            <w:r>
              <w:rPr>
                <w:rFonts w:ascii="宋体" w:hAnsi="宋体" w:hint="eastAsia"/>
                <w:sz w:val="20"/>
              </w:rPr>
              <w:t>断裂伸长率</w:t>
            </w:r>
          </w:p>
          <w:p w:rsidR="00A0411C" w:rsidRDefault="00EC5588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涂层耐温变性</w:t>
            </w:r>
          </w:p>
        </w:tc>
      </w:tr>
      <w:tr w:rsidR="00A0411C">
        <w:trPr>
          <w:trHeight w:val="72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复层建筑涂料</w:t>
            </w:r>
            <w:r>
              <w:rPr>
                <w:rFonts w:hint="eastAsia"/>
              </w:rPr>
              <w:t xml:space="preserve">      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优等品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</w:rPr>
              <w:t>复层建筑涂料</w:t>
            </w:r>
            <w:r>
              <w:rPr>
                <w:rFonts w:ascii="宋体" w:hAnsi="宋体" w:cs="宋体" w:hint="eastAsia"/>
                <w:sz w:val="18"/>
                <w:szCs w:val="18"/>
              </w:rPr>
              <w:t>》</w:t>
            </w:r>
          </w:p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GB/T 9779-2015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标准状态粘结强度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漆膜外观</w:t>
            </w:r>
          </w:p>
        </w:tc>
      </w:tr>
      <w:tr w:rsidR="00A0411C">
        <w:trPr>
          <w:trHeight w:val="77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外墙无机建筑涂料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</w:t>
            </w:r>
            <w:r>
              <w:rPr>
                <w:rFonts w:ascii="宋体" w:hAnsi="宋体" w:hint="eastAsia"/>
              </w:rPr>
              <w:t xml:space="preserve"> □Ⅱ</w:t>
            </w:r>
            <w:r>
              <w:rPr>
                <w:rFonts w:hint="eastAsia"/>
              </w:rPr>
              <w:t>型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Chars="-51" w:left="-107" w:rightChars="-49" w:right="-10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《外墙无机建筑涂料》</w:t>
            </w:r>
            <w:r>
              <w:rPr>
                <w:rFonts w:ascii="宋体" w:hAnsi="宋体" w:cs="宋体"/>
                <w:sz w:val="18"/>
                <w:szCs w:val="18"/>
              </w:rPr>
              <w:t>JG/T2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sz w:val="18"/>
                <w:szCs w:val="18"/>
              </w:rPr>
              <w:t>-20</w:t>
            </w:r>
            <w:r>
              <w:rPr>
                <w:rFonts w:ascii="宋体" w:hAnsi="宋体" w:cs="宋体" w:hint="eastAsia"/>
                <w:sz w:val="18"/>
                <w:szCs w:val="18"/>
              </w:rPr>
              <w:t>02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施工性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干燥时间</w:t>
            </w:r>
          </w:p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耐水性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耐碱性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对比率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耐沾污性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热贮存稳定性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耐温变性</w:t>
            </w:r>
          </w:p>
        </w:tc>
      </w:tr>
      <w:tr w:rsidR="00A0411C">
        <w:trPr>
          <w:trHeight w:val="464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水溶性内墙涂料</w:t>
            </w:r>
          </w:p>
          <w:p w:rsidR="00A0411C" w:rsidRDefault="00EC5588">
            <w:pPr>
              <w:ind w:leftChars="-51" w:left="-107" w:rightChars="-49" w:right="-103"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□Ⅰ类  □Ⅱ类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ind w:left="180" w:rightChars="-49" w:right="-103" w:hangingChars="100" w:hanging="180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《水溶性内墙涂料》JC/T 423-1991</w:t>
            </w: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容器中状态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涂膜外观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  <w:sz w:val="18"/>
                <w:szCs w:val="18"/>
              </w:rPr>
              <w:t>耐洗刷性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粘度</w:t>
            </w:r>
          </w:p>
        </w:tc>
      </w:tr>
      <w:tr w:rsidR="00A0411C">
        <w:trPr>
          <w:trHeight w:val="399"/>
          <w:jc w:val="center"/>
        </w:trPr>
        <w:tc>
          <w:tcPr>
            <w:tcW w:w="4231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ind w:leftChars="-51" w:left="-107" w:rightChars="-49" w:right="-103"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其他：</w:t>
            </w:r>
          </w:p>
        </w:tc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A0411C" w:rsidP="00651500">
            <w:pPr>
              <w:spacing w:line="360" w:lineRule="auto"/>
              <w:ind w:leftChars="-51" w:left="-107" w:rightChars="-49" w:right="-10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649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A0411C">
        <w:trPr>
          <w:trHeight w:val="255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 w:rsidP="0065150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411C" w:rsidRDefault="00A0411C" w:rsidP="00651500">
            <w:pPr>
              <w:spacing w:line="360" w:lineRule="auto"/>
              <w:rPr>
                <w:szCs w:val="21"/>
              </w:rPr>
            </w:pPr>
          </w:p>
        </w:tc>
      </w:tr>
      <w:tr w:rsidR="00A0411C">
        <w:trPr>
          <w:trHeight w:val="1063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411C" w:rsidRDefault="00EC55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0411C" w:rsidRDefault="00EC558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A0411C" w:rsidRDefault="00EC55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  <w:bookmarkStart w:id="0" w:name="_GoBack"/>
            <w:bookmarkEnd w:id="0"/>
          </w:p>
        </w:tc>
      </w:tr>
    </w:tbl>
    <w:p w:rsidR="00A0411C" w:rsidRDefault="00A0411C">
      <w:pPr>
        <w:tabs>
          <w:tab w:val="left" w:pos="2199"/>
        </w:tabs>
        <w:jc w:val="left"/>
      </w:pPr>
    </w:p>
    <w:sectPr w:rsidR="00A0411C" w:rsidSect="00A0411C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542" w:rsidRDefault="00B17542" w:rsidP="00A0411C">
      <w:r>
        <w:separator/>
      </w:r>
    </w:p>
  </w:endnote>
  <w:endnote w:type="continuationSeparator" w:id="1">
    <w:p w:rsidR="00B17542" w:rsidRDefault="00B17542" w:rsidP="00A04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542" w:rsidRDefault="00B17542" w:rsidP="00A0411C">
      <w:r>
        <w:separator/>
      </w:r>
    </w:p>
  </w:footnote>
  <w:footnote w:type="continuationSeparator" w:id="1">
    <w:p w:rsidR="00B17542" w:rsidRDefault="00B17542" w:rsidP="00A04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11C" w:rsidRDefault="00EC558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A0411C" w:rsidRDefault="00A0411C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A0411C" w:rsidRDefault="00EC558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967B0"/>
    <w:rsid w:val="0009768C"/>
    <w:rsid w:val="000E0314"/>
    <w:rsid w:val="00100878"/>
    <w:rsid w:val="00196D5F"/>
    <w:rsid w:val="00240A10"/>
    <w:rsid w:val="002531D1"/>
    <w:rsid w:val="002615C2"/>
    <w:rsid w:val="00264713"/>
    <w:rsid w:val="002A0265"/>
    <w:rsid w:val="002B214B"/>
    <w:rsid w:val="002B346E"/>
    <w:rsid w:val="002B5D0F"/>
    <w:rsid w:val="002D1975"/>
    <w:rsid w:val="003155CA"/>
    <w:rsid w:val="003316E9"/>
    <w:rsid w:val="003641D8"/>
    <w:rsid w:val="00375BAC"/>
    <w:rsid w:val="00400B0F"/>
    <w:rsid w:val="00407ECD"/>
    <w:rsid w:val="00427812"/>
    <w:rsid w:val="00442F32"/>
    <w:rsid w:val="00444409"/>
    <w:rsid w:val="0048720C"/>
    <w:rsid w:val="005871E1"/>
    <w:rsid w:val="00592F74"/>
    <w:rsid w:val="005C1FE4"/>
    <w:rsid w:val="005F28BF"/>
    <w:rsid w:val="00651500"/>
    <w:rsid w:val="006A375F"/>
    <w:rsid w:val="006D6CF6"/>
    <w:rsid w:val="006E1A62"/>
    <w:rsid w:val="00720584"/>
    <w:rsid w:val="0076251A"/>
    <w:rsid w:val="00775F69"/>
    <w:rsid w:val="00781BA7"/>
    <w:rsid w:val="00785579"/>
    <w:rsid w:val="00793D44"/>
    <w:rsid w:val="0079593D"/>
    <w:rsid w:val="007E2C97"/>
    <w:rsid w:val="007F25B4"/>
    <w:rsid w:val="00812AC5"/>
    <w:rsid w:val="0084694F"/>
    <w:rsid w:val="00880637"/>
    <w:rsid w:val="008A337C"/>
    <w:rsid w:val="008C187F"/>
    <w:rsid w:val="008D123B"/>
    <w:rsid w:val="009109FC"/>
    <w:rsid w:val="00970B5E"/>
    <w:rsid w:val="00987194"/>
    <w:rsid w:val="00991DB7"/>
    <w:rsid w:val="009E59AF"/>
    <w:rsid w:val="009F6A5D"/>
    <w:rsid w:val="00A0411C"/>
    <w:rsid w:val="00A354AC"/>
    <w:rsid w:val="00AF5E53"/>
    <w:rsid w:val="00B17542"/>
    <w:rsid w:val="00B26C7B"/>
    <w:rsid w:val="00B62E4D"/>
    <w:rsid w:val="00B7024B"/>
    <w:rsid w:val="00B90B1D"/>
    <w:rsid w:val="00BD5C17"/>
    <w:rsid w:val="00CC4040"/>
    <w:rsid w:val="00CE299E"/>
    <w:rsid w:val="00D56F42"/>
    <w:rsid w:val="00D82A40"/>
    <w:rsid w:val="00D934DC"/>
    <w:rsid w:val="00D935C3"/>
    <w:rsid w:val="00DA555F"/>
    <w:rsid w:val="00DD4B46"/>
    <w:rsid w:val="00E07023"/>
    <w:rsid w:val="00E11011"/>
    <w:rsid w:val="00E17487"/>
    <w:rsid w:val="00E92F1C"/>
    <w:rsid w:val="00EB6223"/>
    <w:rsid w:val="00EB7931"/>
    <w:rsid w:val="00EC42D5"/>
    <w:rsid w:val="00EC5588"/>
    <w:rsid w:val="00ED086F"/>
    <w:rsid w:val="00ED5A99"/>
    <w:rsid w:val="00F42E17"/>
    <w:rsid w:val="00F6022C"/>
    <w:rsid w:val="00FB2321"/>
    <w:rsid w:val="00FE3774"/>
    <w:rsid w:val="13911393"/>
    <w:rsid w:val="171961A5"/>
    <w:rsid w:val="211076CC"/>
    <w:rsid w:val="22381868"/>
    <w:rsid w:val="28C5046E"/>
    <w:rsid w:val="2C186E8D"/>
    <w:rsid w:val="2E6D6129"/>
    <w:rsid w:val="37E83B5A"/>
    <w:rsid w:val="386E5328"/>
    <w:rsid w:val="3ABA3E1B"/>
    <w:rsid w:val="41EF4887"/>
    <w:rsid w:val="447862BF"/>
    <w:rsid w:val="48EE00A7"/>
    <w:rsid w:val="494900C8"/>
    <w:rsid w:val="4AD93221"/>
    <w:rsid w:val="4D0E5361"/>
    <w:rsid w:val="51B4723F"/>
    <w:rsid w:val="56344D55"/>
    <w:rsid w:val="638F0973"/>
    <w:rsid w:val="67045B44"/>
    <w:rsid w:val="67701713"/>
    <w:rsid w:val="67BB749D"/>
    <w:rsid w:val="68626A15"/>
    <w:rsid w:val="69E135D9"/>
    <w:rsid w:val="6AD032D9"/>
    <w:rsid w:val="71482EFB"/>
    <w:rsid w:val="72FD43A1"/>
    <w:rsid w:val="76615A24"/>
    <w:rsid w:val="77EE3CEC"/>
    <w:rsid w:val="7A13482C"/>
    <w:rsid w:val="7BD62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041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04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0411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0411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041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</cp:revision>
  <dcterms:created xsi:type="dcterms:W3CDTF">2022-05-13T08:06:00Z</dcterms:created>
  <dcterms:modified xsi:type="dcterms:W3CDTF">2024-03-22T09:14:00Z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